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C0D" w:rsidRDefault="00B934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Theoretical predictions of metabolic flow regulation in the retina</w:t>
      </w:r>
    </w:p>
    <w:p w:rsidR="002A3C0D" w:rsidRDefault="002A3C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3C0D" w:rsidRDefault="00B934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Cassani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J.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Arciero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G.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Guidoboni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B.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Siesky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 and A. Harris</w:t>
      </w:r>
    </w:p>
    <w:p w:rsidR="002A3C0D" w:rsidRDefault="002A3C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3C0D" w:rsidRDefault="00B934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Reviewer #1</w:t>
      </w:r>
    </w:p>
    <w:p w:rsidR="002A3C0D" w:rsidRDefault="00B934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thank the reviewer for careful reading of the manuscript and helpful comments.  In response, we have </w:t>
      </w:r>
      <w:r>
        <w:rPr>
          <w:rFonts w:ascii="Times New Roman" w:hAnsi="Times New Roman" w:cs="Times New Roman"/>
          <w:sz w:val="24"/>
          <w:szCs w:val="24"/>
        </w:rPr>
        <w:t>modified the manuscript as follows.  The reviewer's comments are in italics.</w:t>
      </w:r>
    </w:p>
    <w:p w:rsidR="002A3C0D" w:rsidRDefault="002A3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MAJOR ISSUES:</w:t>
      </w: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1. Page 4, top. The authors make reference to a previous paper in which the model used in the numerical computations was proposed and illustrated. From the syntheti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 model description provided in the present manuscript, however, it is not clear where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does the temporal dependence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of the model solution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come from, as Figure 2 does not include capacitive elements in the 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ectrical representation. The clarity of the prese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ntation will certainly be improved if such dependence (which leads, as stated, to solving a system of ODEs) is shortly justified and described.</w:t>
      </w:r>
    </w:p>
    <w:p w:rsidR="002A3C0D" w:rsidRDefault="002A3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We thank the reviewer for this </w:t>
      </w:r>
      <w:r w:rsidR="00F2484C">
        <w:rPr>
          <w:rFonts w:ascii="Times New Roman" w:eastAsia="Times New Roman" w:hAnsi="Times New Roman" w:cs="Times New Roman"/>
          <w:sz w:val="24"/>
          <w:szCs w:val="24"/>
        </w:rPr>
        <w:t xml:space="preserve">comment.  In the </w:t>
      </w:r>
      <w:r>
        <w:rPr>
          <w:rFonts w:ascii="Times New Roman" w:eastAsia="Times New Roman" w:hAnsi="Times New Roman" w:cs="Times New Roman"/>
          <w:sz w:val="24"/>
          <w:szCs w:val="24"/>
        </w:rPr>
        <w:t>Methods section (</w:t>
      </w:r>
      <w:r w:rsidR="00F2484C">
        <w:rPr>
          <w:rFonts w:ascii="Times New Roman" w:eastAsia="Times New Roman" w:hAnsi="Times New Roman" w:cs="Times New Roman"/>
          <w:sz w:val="24"/>
          <w:szCs w:val="24"/>
        </w:rPr>
        <w:t xml:space="preserve">please see the blue text on pages 3-4), we have included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more complete </w:t>
      </w:r>
      <w:r w:rsidR="00F2484C">
        <w:rPr>
          <w:rFonts w:ascii="Times New Roman" w:eastAsia="Times New Roman" w:hAnsi="Times New Roman" w:cs="Times New Roman"/>
          <w:sz w:val="24"/>
          <w:szCs w:val="24"/>
        </w:rPr>
        <w:t>description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the solution algorithm that is</w:t>
      </w:r>
      <w:r w:rsidR="00F2484C">
        <w:rPr>
          <w:rFonts w:ascii="Times New Roman" w:eastAsia="Times New Roman" w:hAnsi="Times New Roman" w:cs="Times New Roman"/>
          <w:sz w:val="24"/>
          <w:szCs w:val="24"/>
        </w:rPr>
        <w:t xml:space="preserve"> used to solve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this coupled model</w:t>
      </w:r>
      <w:r w:rsidR="00F2484C">
        <w:rPr>
          <w:rFonts w:ascii="Times New Roman" w:eastAsia="Times New Roman" w:hAnsi="Times New Roman" w:cs="Times New Roman"/>
          <w:sz w:val="24"/>
          <w:szCs w:val="24"/>
        </w:rPr>
        <w:t>.  We have also explained the appearance of an ODE even though the model does not include capacitive elements.</w:t>
      </w:r>
    </w:p>
    <w:p w:rsidR="002A3C0D" w:rsidRDefault="002A3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2. Page 6. Model predictions of venous saturation appear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to be in contrast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with measured data. The impact of the contribution will certainly be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improved if an attempt of motivating model failure is indicated. In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particular, it might be interesting to consider the question of whether such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 failure is to be conne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cted with the choice of assuming R4a and R4b to be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constant, in contrast with the biophysically ascertained property of veins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to be collapsible.</w:t>
      </w:r>
    </w:p>
    <w:p w:rsidR="002A3C0D" w:rsidRDefault="002A3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C0D" w:rsidRDefault="002A3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We thank the reviewer for this suggestion. We have added </w:t>
      </w:r>
      <w:r>
        <w:rPr>
          <w:rFonts w:ascii="Times New Roman" w:eastAsia="Times New Roman" w:hAnsi="Times New Roman" w:cs="Times New Roman"/>
          <w:sz w:val="24"/>
          <w:szCs w:val="24"/>
        </w:rPr>
        <w:t>text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Discussion (blue text, Pages 6-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that describes the role of the model limitations in yielding a model-predicted value of </w:t>
      </w:r>
      <w:r>
        <w:rPr>
          <w:rFonts w:ascii="Times New Roman" w:eastAsia="Times New Roman" w:hAnsi="Times New Roman" w:cs="Times New Roman"/>
          <w:sz w:val="24"/>
          <w:szCs w:val="24"/>
        </w:rPr>
        <w:t>venous saturation that is not consistent with experimental results.  In particular, we have noted that the inability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this model to differentiate between the inner and outer re</w:t>
      </w:r>
      <w:r>
        <w:rPr>
          <w:rFonts w:ascii="Times New Roman" w:eastAsia="Times New Roman" w:hAnsi="Times New Roman" w:cs="Times New Roman"/>
          <w:sz w:val="24"/>
          <w:szCs w:val="24"/>
        </w:rPr>
        <w:t>tina affects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predicted venous saturation levels.  In addition, we acknowledge that </w:t>
      </w:r>
      <w:r>
        <w:rPr>
          <w:rFonts w:ascii="Times New Roman" w:eastAsia="Times New Roman" w:hAnsi="Times New Roman" w:cs="Times New Roman"/>
          <w:sz w:val="24"/>
          <w:szCs w:val="24"/>
        </w:rPr>
        <w:t>model does not include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Starling resistor description of the veins.  However, we note that the inclusion of a Startling resistor would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not have much influence 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model predictions for changes in tissue oxygen demand since the Starling resistor effect is more </w:t>
      </w:r>
      <w:r>
        <w:rPr>
          <w:rFonts w:ascii="Times New Roman" w:eastAsia="Times New Roman" w:hAnsi="Times New Roman" w:cs="Times New Roman"/>
          <w:sz w:val="24"/>
          <w:szCs w:val="24"/>
        </w:rPr>
        <w:t>relevant for changes in the level of transmural pressure difference, and here the level of the external pressure (IOP) and of the input pressure (Pin)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are held constant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346B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MINOR ISSUES:</w:t>
      </w:r>
    </w:p>
    <w:p w:rsidR="002A3C0D" w:rsidRDefault="002A3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page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3: </w:t>
      </w: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which the difference in potential drives -----&gt;</w:t>
      </w: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which the potential difference drives</w:t>
      </w:r>
    </w:p>
    <w:p w:rsidR="002A3C0D" w:rsidRDefault="002A3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We have implemented this change.</w:t>
      </w:r>
    </w:p>
    <w:p w:rsidR="002A3C0D" w:rsidRDefault="002A3C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page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4: </w:t>
      </w: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model equations and parameters values can be found 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[2]. ----&gt;</w:t>
      </w:r>
    </w:p>
    <w:p w:rsidR="002A3C0D" w:rsidRDefault="00B93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model equations and parameter values can be found in [2].</w:t>
      </w:r>
    </w:p>
    <w:p w:rsidR="002A3C0D" w:rsidRDefault="002A3C0D">
      <w:pPr>
        <w:rPr>
          <w:rFonts w:ascii="Times New Roman" w:hAnsi="Times New Roman" w:cs="Times New Roman"/>
          <w:i/>
          <w:sz w:val="24"/>
          <w:szCs w:val="24"/>
        </w:rPr>
      </w:pPr>
    </w:p>
    <w:p w:rsidR="002A3C0D" w:rsidRDefault="00B9346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We have implemented this change.</w:t>
      </w:r>
    </w:p>
    <w:sectPr w:rsidR="002A3C0D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3C0D"/>
    <w:rsid w:val="002A3C0D"/>
    <w:rsid w:val="00B9346B"/>
    <w:rsid w:val="00F2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A39EB6-83A6-4D04-BCF8-EEFD2321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en-US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395C"/>
    <w:rPr>
      <w:rFonts w:ascii="Courier New" w:eastAsia="Times New Roman" w:hAnsi="Courier New" w:cs="Courier New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97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3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979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Arciero, Julia Concetta</dc:creator>
  <cp:lastModifiedBy>Julia</cp:lastModifiedBy>
  <cp:revision>2</cp:revision>
  <cp:lastPrinted>2016-05-12T16:26:00Z</cp:lastPrinted>
  <dcterms:created xsi:type="dcterms:W3CDTF">2016-05-15T19:50:00Z</dcterms:created>
  <dcterms:modified xsi:type="dcterms:W3CDTF">2016-05-15T19:50:00Z</dcterms:modified>
  <dc:language>en-US</dc:language>
</cp:coreProperties>
</file>